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99" w:rsidRDefault="00600D99" w:rsidP="00622EED">
      <w:pPr>
        <w:pStyle w:val="SemEspaamento"/>
        <w:ind w:left="708"/>
        <w:rPr>
          <w:rFonts w:ascii="Calibri" w:hAnsi="Calibri" w:cs="Calibri"/>
          <w:b/>
          <w:sz w:val="22"/>
          <w:szCs w:val="24"/>
          <w:lang w:eastAsia="pt-BR"/>
        </w:rPr>
      </w:pPr>
      <w:r>
        <w:rPr>
          <w:rFonts w:ascii="Bookman Old Style" w:hAnsi="Bookman Old Style" w:cs="Calibri"/>
          <w:b/>
          <w:noProof/>
          <w:sz w:val="20"/>
          <w:szCs w:val="24"/>
          <w:lang w:eastAsia="pt-BR"/>
        </w:rPr>
        <mc:AlternateContent>
          <mc:Choice Requires="wps">
            <w:drawing>
              <wp:anchor distT="0" distB="0" distL="114300" distR="114300" simplePos="0" relativeHeight="251659264" behindDoc="0" locked="0" layoutInCell="1" allowOverlap="1" wp14:anchorId="11E1232C" wp14:editId="050F1B91">
                <wp:simplePos x="0" y="0"/>
                <wp:positionH relativeFrom="column">
                  <wp:posOffset>3362325</wp:posOffset>
                </wp:positionH>
                <wp:positionV relativeFrom="paragraph">
                  <wp:posOffset>-46990</wp:posOffset>
                </wp:positionV>
                <wp:extent cx="2752725"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D99" w:rsidRPr="005243E2" w:rsidRDefault="00600D99" w:rsidP="00600D99">
                            <w:pPr>
                              <w:rPr>
                                <w:sz w:val="28"/>
                                <w:szCs w:val="26"/>
                              </w:rPr>
                            </w:pPr>
                            <w:r w:rsidRPr="005243E2">
                              <w:rPr>
                                <w:sz w:val="22"/>
                                <w:szCs w:val="26"/>
                              </w:rPr>
                              <w:t xml:space="preserve">Rio Grande do Sul, </w:t>
                            </w:r>
                            <w:r w:rsidR="00944B1F">
                              <w:rPr>
                                <w:sz w:val="22"/>
                                <w:szCs w:val="26"/>
                              </w:rPr>
                              <w:t>13</w:t>
                            </w:r>
                            <w:r w:rsidRPr="005243E2">
                              <w:rPr>
                                <w:sz w:val="22"/>
                                <w:szCs w:val="26"/>
                              </w:rPr>
                              <w:t xml:space="preserve"> de </w:t>
                            </w:r>
                            <w:r w:rsidR="008A19C1">
                              <w:rPr>
                                <w:sz w:val="22"/>
                                <w:szCs w:val="26"/>
                              </w:rPr>
                              <w:t>setembro</w:t>
                            </w:r>
                            <w:r w:rsidRPr="005243E2">
                              <w:rPr>
                                <w:sz w:val="22"/>
                                <w:szCs w:val="26"/>
                              </w:rPr>
                              <w:t xml:space="preserve"> de </w:t>
                            </w:r>
                            <w:r>
                              <w:rPr>
                                <w:sz w:val="22"/>
                                <w:szCs w:val="26"/>
                              </w:rPr>
                              <w:t>2023</w:t>
                            </w:r>
                            <w:r w:rsidRPr="005243E2">
                              <w:rPr>
                                <w:sz w:val="22"/>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1232C" id="Rectangle 2" o:spid="_x0000_s1026" style="position:absolute;left:0;text-align:left;margin-left:264.75pt;margin-top:-3.7pt;width:21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" filled="f" stroked="f">
                <v:textbox>
                  <w:txbxContent>
                    <w:p w:rsidR="00600D99" w:rsidRPr="005243E2" w:rsidRDefault="00600D99" w:rsidP="00600D99">
                      <w:pPr>
                        <w:rPr>
                          <w:sz w:val="28"/>
                          <w:szCs w:val="26"/>
                        </w:rPr>
                      </w:pPr>
                      <w:r w:rsidRPr="005243E2">
                        <w:rPr>
                          <w:sz w:val="22"/>
                          <w:szCs w:val="26"/>
                        </w:rPr>
                        <w:t xml:space="preserve">Rio Grande do Sul, </w:t>
                      </w:r>
                      <w:r w:rsidR="00944B1F">
                        <w:rPr>
                          <w:sz w:val="22"/>
                          <w:szCs w:val="26"/>
                        </w:rPr>
                        <w:t>13</w:t>
                      </w:r>
                      <w:r w:rsidRPr="005243E2">
                        <w:rPr>
                          <w:sz w:val="22"/>
                          <w:szCs w:val="26"/>
                        </w:rPr>
                        <w:t xml:space="preserve"> de </w:t>
                      </w:r>
                      <w:r w:rsidR="008A19C1">
                        <w:rPr>
                          <w:sz w:val="22"/>
                          <w:szCs w:val="26"/>
                        </w:rPr>
                        <w:t>setembro</w:t>
                      </w:r>
                      <w:r w:rsidRPr="005243E2">
                        <w:rPr>
                          <w:sz w:val="22"/>
                          <w:szCs w:val="26"/>
                        </w:rPr>
                        <w:t xml:space="preserve"> de </w:t>
                      </w:r>
                      <w:r>
                        <w:rPr>
                          <w:sz w:val="22"/>
                          <w:szCs w:val="26"/>
                        </w:rPr>
                        <w:t>2023</w:t>
                      </w:r>
                      <w:r w:rsidRPr="005243E2">
                        <w:rPr>
                          <w:sz w:val="22"/>
                          <w:szCs w:val="26"/>
                        </w:rPr>
                        <w:t>.</w:t>
                      </w:r>
                    </w:p>
                  </w:txbxContent>
                </v:textbox>
              </v:rect>
            </w:pict>
          </mc:Fallback>
        </mc:AlternateContent>
      </w:r>
      <w:r w:rsidRPr="005243E2">
        <w:rPr>
          <w:rFonts w:ascii="Calibri" w:hAnsi="Calibri" w:cs="Calibri"/>
          <w:b/>
          <w:sz w:val="22"/>
          <w:szCs w:val="24"/>
          <w:lang w:eastAsia="pt-BR"/>
        </w:rPr>
        <w:t xml:space="preserve">OFÍCIO Nº </w:t>
      </w:r>
      <w:r w:rsidR="008A19C1">
        <w:rPr>
          <w:rFonts w:ascii="Calibri" w:hAnsi="Calibri" w:cs="Calibri"/>
          <w:b/>
          <w:sz w:val="22"/>
          <w:szCs w:val="24"/>
          <w:lang w:eastAsia="pt-BR"/>
        </w:rPr>
        <w:t>020</w:t>
      </w:r>
      <w:r w:rsidRPr="005243E2">
        <w:rPr>
          <w:rFonts w:ascii="Calibri" w:hAnsi="Calibri" w:cs="Calibri"/>
          <w:b/>
          <w:sz w:val="22"/>
          <w:szCs w:val="24"/>
          <w:lang w:eastAsia="pt-BR"/>
        </w:rPr>
        <w:t>/</w:t>
      </w:r>
      <w:r>
        <w:rPr>
          <w:rFonts w:ascii="Calibri" w:hAnsi="Calibri" w:cs="Calibri"/>
          <w:b/>
          <w:sz w:val="22"/>
          <w:szCs w:val="24"/>
          <w:lang w:eastAsia="pt-BR"/>
        </w:rPr>
        <w:t>2023</w:t>
      </w:r>
    </w:p>
    <w:p w:rsidR="00600D99" w:rsidRPr="005243E2" w:rsidRDefault="00600D99" w:rsidP="00622EED">
      <w:pPr>
        <w:pStyle w:val="SemEspaamento"/>
        <w:ind w:left="708"/>
        <w:rPr>
          <w:rFonts w:ascii="Calibri" w:hAnsi="Calibri" w:cs="Calibri"/>
          <w:b/>
          <w:sz w:val="22"/>
          <w:szCs w:val="24"/>
          <w:lang w:eastAsia="pt-BR"/>
        </w:rPr>
      </w:pPr>
      <w:r>
        <w:rPr>
          <w:rFonts w:ascii="Calibri" w:hAnsi="Calibri" w:cs="Calibri"/>
          <w:b/>
          <w:sz w:val="22"/>
          <w:szCs w:val="24"/>
          <w:lang w:eastAsia="pt-BR"/>
        </w:rPr>
        <w:t>G</w:t>
      </w:r>
      <w:r w:rsidR="008A19C1">
        <w:rPr>
          <w:rFonts w:ascii="Calibri" w:hAnsi="Calibri" w:cs="Calibri"/>
          <w:b/>
          <w:sz w:val="22"/>
          <w:szCs w:val="24"/>
          <w:lang w:eastAsia="pt-BR"/>
        </w:rPr>
        <w:t>AUCHÃO DE FUTSAL SICREDI SÉRIE A</w:t>
      </w:r>
      <w:r>
        <w:rPr>
          <w:rFonts w:ascii="Calibri" w:hAnsi="Calibri" w:cs="Calibri"/>
          <w:b/>
          <w:sz w:val="22"/>
          <w:szCs w:val="24"/>
          <w:lang w:eastAsia="pt-BR"/>
        </w:rPr>
        <w:t xml:space="preserve"> 2023</w:t>
      </w:r>
    </w:p>
    <w:p w:rsidR="00600D99" w:rsidRPr="005243E2" w:rsidRDefault="008A19C1" w:rsidP="00622EED">
      <w:pPr>
        <w:pStyle w:val="SemEspaamento"/>
        <w:ind w:left="708"/>
        <w:jc w:val="both"/>
        <w:rPr>
          <w:rFonts w:ascii="Calibri" w:hAnsi="Calibri"/>
          <w:sz w:val="22"/>
        </w:rPr>
      </w:pPr>
      <w:r>
        <w:rPr>
          <w:rFonts w:ascii="Calibri" w:hAnsi="Calibri"/>
          <w:sz w:val="22"/>
        </w:rPr>
        <w:t>PRORROGAÇÃO DA 1ª FASE - CLASSIFICATÓRIA</w:t>
      </w:r>
    </w:p>
    <w:p w:rsidR="00600D99" w:rsidRPr="005243E2" w:rsidRDefault="00600D99" w:rsidP="00600D99">
      <w:pPr>
        <w:pStyle w:val="Default"/>
        <w:jc w:val="both"/>
        <w:rPr>
          <w:rFonts w:cs="Times New Roman"/>
          <w:color w:val="auto"/>
          <w:sz w:val="20"/>
          <w:lang w:eastAsia="en-US"/>
        </w:rPr>
      </w:pPr>
      <w:r>
        <w:rPr>
          <w:rFonts w:cs="Times New Roman"/>
          <w:color w:val="auto"/>
          <w:sz w:val="22"/>
          <w:lang w:eastAsia="en-US"/>
        </w:rPr>
        <w:tab/>
      </w:r>
    </w:p>
    <w:p w:rsidR="008A19C1" w:rsidRPr="008A19C1" w:rsidRDefault="00600D99" w:rsidP="008A19C1">
      <w:pPr>
        <w:pStyle w:val="SemEspaamento"/>
        <w:spacing w:line="276" w:lineRule="auto"/>
        <w:ind w:firstLine="708"/>
        <w:jc w:val="both"/>
        <w:rPr>
          <w:rFonts w:ascii="Calibri" w:hAnsi="Calibri"/>
          <w:sz w:val="22"/>
          <w:szCs w:val="24"/>
        </w:rPr>
      </w:pPr>
      <w:r w:rsidRPr="003A2AED">
        <w:rPr>
          <w:rFonts w:ascii="Calibri" w:hAnsi="Calibri" w:cs="Calibri"/>
          <w:sz w:val="22"/>
          <w:szCs w:val="24"/>
          <w:lang w:eastAsia="pt-BR"/>
        </w:rPr>
        <w:t xml:space="preserve">A </w:t>
      </w:r>
      <w:r w:rsidRPr="003A2AED">
        <w:rPr>
          <w:rFonts w:ascii="Calibri" w:hAnsi="Calibri" w:cs="Calibri"/>
          <w:b/>
          <w:sz w:val="22"/>
          <w:szCs w:val="24"/>
          <w:lang w:eastAsia="pt-BR"/>
        </w:rPr>
        <w:t>LIGA GAÚCHA DE FUTSAL (LGF)</w:t>
      </w:r>
      <w:r w:rsidRPr="003A2AED">
        <w:rPr>
          <w:rFonts w:ascii="Calibri" w:hAnsi="Calibri" w:cs="Calibri"/>
          <w:sz w:val="22"/>
          <w:szCs w:val="24"/>
          <w:lang w:eastAsia="pt-BR"/>
        </w:rPr>
        <w:t xml:space="preserve">, </w:t>
      </w:r>
      <w:r w:rsidRPr="000811B2">
        <w:rPr>
          <w:rFonts w:ascii="Calibri" w:hAnsi="Calibri" w:cs="Calibri"/>
          <w:sz w:val="24"/>
          <w:szCs w:val="24"/>
          <w:lang w:eastAsia="pt-BR"/>
        </w:rPr>
        <w:t>entidade moderadora e organizadora do Futsal no Rio Grande do Sul,</w:t>
      </w:r>
      <w:r w:rsidR="008A19C1">
        <w:rPr>
          <w:rFonts w:ascii="Calibri" w:hAnsi="Calibri"/>
          <w:sz w:val="22"/>
          <w:szCs w:val="24"/>
        </w:rPr>
        <w:t xml:space="preserve"> espera</w:t>
      </w:r>
      <w:r w:rsidR="008A19C1" w:rsidRPr="008A19C1">
        <w:rPr>
          <w:rFonts w:ascii="Calibri" w:hAnsi="Calibri"/>
          <w:sz w:val="22"/>
          <w:szCs w:val="24"/>
        </w:rPr>
        <w:t xml:space="preserve"> que este comunicado os encontre bem, apesar das recente</w:t>
      </w:r>
      <w:r w:rsidR="008A19C1">
        <w:rPr>
          <w:rFonts w:ascii="Calibri" w:hAnsi="Calibri"/>
          <w:sz w:val="22"/>
          <w:szCs w:val="24"/>
        </w:rPr>
        <w:t xml:space="preserve">s adversidades enfrentadas no </w:t>
      </w:r>
      <w:r w:rsidR="00C127CB">
        <w:rPr>
          <w:rFonts w:ascii="Calibri" w:hAnsi="Calibri"/>
          <w:sz w:val="22"/>
          <w:szCs w:val="24"/>
        </w:rPr>
        <w:t xml:space="preserve">nosso </w:t>
      </w:r>
      <w:r w:rsidR="008A19C1">
        <w:rPr>
          <w:rFonts w:ascii="Calibri" w:hAnsi="Calibri"/>
          <w:sz w:val="22"/>
          <w:szCs w:val="24"/>
        </w:rPr>
        <w:t>estado</w:t>
      </w:r>
      <w:r w:rsidR="008A19C1" w:rsidRPr="008A19C1">
        <w:rPr>
          <w:rFonts w:ascii="Calibri" w:hAnsi="Calibri"/>
          <w:sz w:val="22"/>
          <w:szCs w:val="24"/>
        </w:rPr>
        <w:t>. Como todos sabem, as enchentes que assolaram</w:t>
      </w:r>
      <w:r w:rsidR="00C127CB">
        <w:rPr>
          <w:rFonts w:ascii="Calibri" w:hAnsi="Calibri"/>
          <w:sz w:val="22"/>
          <w:szCs w:val="24"/>
        </w:rPr>
        <w:t xml:space="preserve"> </w:t>
      </w:r>
      <w:r w:rsidR="00C127CB" w:rsidRPr="00C127CB">
        <w:rPr>
          <w:rFonts w:ascii="Calibri" w:hAnsi="Calibri"/>
          <w:sz w:val="22"/>
          <w:szCs w:val="24"/>
        </w:rPr>
        <w:t xml:space="preserve">algumas regiões do </w:t>
      </w:r>
      <w:r w:rsidR="00944B1F">
        <w:rPr>
          <w:rFonts w:ascii="Calibri" w:hAnsi="Calibri"/>
          <w:sz w:val="22"/>
          <w:szCs w:val="24"/>
        </w:rPr>
        <w:t>Rio Grande do Sul</w:t>
      </w:r>
      <w:r w:rsidR="00C127CB">
        <w:rPr>
          <w:rFonts w:ascii="Calibri" w:hAnsi="Calibri"/>
          <w:sz w:val="22"/>
          <w:szCs w:val="24"/>
        </w:rPr>
        <w:t xml:space="preserve"> nas últimas semanas - em especial, no Vale do Taquari -, </w:t>
      </w:r>
      <w:r w:rsidR="00C127CB" w:rsidRPr="00C127CB">
        <w:rPr>
          <w:rFonts w:ascii="Calibri" w:hAnsi="Calibri"/>
          <w:sz w:val="22"/>
          <w:szCs w:val="24"/>
        </w:rPr>
        <w:t>vêm causando significativos danos e desafios para muitas pessoas e municípios no estado</w:t>
      </w:r>
      <w:r w:rsidR="008A19C1" w:rsidRPr="008A19C1">
        <w:rPr>
          <w:rFonts w:ascii="Calibri" w:hAnsi="Calibri"/>
          <w:sz w:val="22"/>
          <w:szCs w:val="24"/>
        </w:rPr>
        <w:t>.</w:t>
      </w:r>
    </w:p>
    <w:p w:rsidR="008A19C1" w:rsidRPr="008A19C1" w:rsidRDefault="008A19C1" w:rsidP="008A19C1">
      <w:pPr>
        <w:pStyle w:val="SemEspaamento"/>
        <w:spacing w:line="276" w:lineRule="auto"/>
        <w:ind w:firstLine="708"/>
        <w:jc w:val="both"/>
        <w:rPr>
          <w:rFonts w:ascii="Calibri" w:hAnsi="Calibri"/>
          <w:sz w:val="22"/>
          <w:szCs w:val="24"/>
        </w:rPr>
      </w:pPr>
    </w:p>
    <w:p w:rsidR="008A19C1" w:rsidRDefault="008A19C1" w:rsidP="008A19C1">
      <w:pPr>
        <w:pStyle w:val="SemEspaamento"/>
        <w:spacing w:line="276" w:lineRule="auto"/>
        <w:ind w:firstLine="708"/>
        <w:jc w:val="both"/>
        <w:rPr>
          <w:rFonts w:ascii="Calibri" w:hAnsi="Calibri"/>
          <w:sz w:val="22"/>
          <w:szCs w:val="24"/>
        </w:rPr>
      </w:pPr>
      <w:r w:rsidRPr="008A19C1">
        <w:rPr>
          <w:rFonts w:ascii="Calibri" w:hAnsi="Calibri"/>
          <w:sz w:val="22"/>
          <w:szCs w:val="24"/>
        </w:rPr>
        <w:t xml:space="preserve">Nossa prioridade sempre foi a segurança e o bem-estar de nossos atletas, equipes e comunidade em geral. Em vista da situação atual e em solidariedade aos afetados pelas enchentes, </w:t>
      </w:r>
      <w:r>
        <w:rPr>
          <w:rFonts w:ascii="Calibri" w:hAnsi="Calibri"/>
          <w:sz w:val="22"/>
          <w:szCs w:val="24"/>
        </w:rPr>
        <w:t xml:space="preserve">onde mais de 45 pessoas foram vitimadas fatalmente e as notícias dão conta de mais temporais nos próximos dias, </w:t>
      </w:r>
      <w:r w:rsidRPr="008A19C1">
        <w:rPr>
          <w:rFonts w:ascii="Calibri" w:hAnsi="Calibri"/>
          <w:sz w:val="22"/>
          <w:szCs w:val="24"/>
        </w:rPr>
        <w:t>a Liga Gaúcha de Futsal</w:t>
      </w:r>
      <w:r w:rsidR="00B86D3D" w:rsidRPr="003A2AED">
        <w:rPr>
          <w:rFonts w:ascii="Calibri" w:hAnsi="Calibri" w:cs="Calibri"/>
          <w:sz w:val="22"/>
          <w:szCs w:val="24"/>
          <w:lang w:eastAsia="pt-BR"/>
        </w:rPr>
        <w:t xml:space="preserve">, através deste, em caráter oficial e extraordinário, </w:t>
      </w:r>
      <w:r w:rsidR="00B86D3D" w:rsidRPr="00C127CB">
        <w:rPr>
          <w:rFonts w:ascii="Calibri" w:hAnsi="Calibri"/>
          <w:b/>
          <w:sz w:val="22"/>
          <w:szCs w:val="24"/>
        </w:rPr>
        <w:t xml:space="preserve">DETERMINA a prorrogação do período de realização da 1ª Fase - Classificatória do </w:t>
      </w:r>
      <w:proofErr w:type="spellStart"/>
      <w:r w:rsidR="00B86D3D" w:rsidRPr="00C127CB">
        <w:rPr>
          <w:rFonts w:ascii="Calibri" w:hAnsi="Calibri"/>
          <w:b/>
          <w:sz w:val="22"/>
          <w:szCs w:val="24"/>
        </w:rPr>
        <w:t>Gauchão</w:t>
      </w:r>
      <w:proofErr w:type="spellEnd"/>
      <w:r w:rsidR="00B86D3D" w:rsidRPr="00C127CB">
        <w:rPr>
          <w:rFonts w:ascii="Calibri" w:hAnsi="Calibri"/>
          <w:b/>
          <w:sz w:val="22"/>
          <w:szCs w:val="24"/>
        </w:rPr>
        <w:t xml:space="preserve"> de Futsal </w:t>
      </w:r>
      <w:proofErr w:type="spellStart"/>
      <w:r w:rsidR="00B86D3D" w:rsidRPr="00C127CB">
        <w:rPr>
          <w:rFonts w:ascii="Calibri" w:hAnsi="Calibri"/>
          <w:b/>
          <w:sz w:val="22"/>
          <w:szCs w:val="24"/>
        </w:rPr>
        <w:t>Sicredi</w:t>
      </w:r>
      <w:proofErr w:type="spellEnd"/>
      <w:r w:rsidR="00B86D3D" w:rsidRPr="00C127CB">
        <w:rPr>
          <w:rFonts w:ascii="Calibri" w:hAnsi="Calibri"/>
          <w:b/>
          <w:sz w:val="22"/>
          <w:szCs w:val="24"/>
        </w:rPr>
        <w:t xml:space="preserve"> Série A 2023</w:t>
      </w:r>
      <w:r w:rsidRPr="008A19C1">
        <w:rPr>
          <w:rFonts w:ascii="Calibri" w:hAnsi="Calibri"/>
          <w:sz w:val="22"/>
          <w:szCs w:val="24"/>
        </w:rPr>
        <w:t>.</w:t>
      </w:r>
    </w:p>
    <w:p w:rsidR="00B86D3D" w:rsidRDefault="00B86D3D" w:rsidP="008A19C1">
      <w:pPr>
        <w:pStyle w:val="SemEspaamento"/>
        <w:spacing w:line="276" w:lineRule="auto"/>
        <w:ind w:firstLine="708"/>
        <w:jc w:val="both"/>
        <w:rPr>
          <w:rFonts w:ascii="Calibri" w:hAnsi="Calibri"/>
          <w:sz w:val="22"/>
          <w:szCs w:val="24"/>
        </w:rPr>
      </w:pPr>
    </w:p>
    <w:p w:rsidR="00B86D3D" w:rsidRDefault="00755180" w:rsidP="008A19C1">
      <w:pPr>
        <w:pStyle w:val="SemEspaamento"/>
        <w:spacing w:line="276" w:lineRule="auto"/>
        <w:ind w:firstLine="708"/>
        <w:jc w:val="both"/>
        <w:rPr>
          <w:rFonts w:ascii="Calibri" w:hAnsi="Calibri"/>
          <w:sz w:val="22"/>
          <w:szCs w:val="24"/>
        </w:rPr>
      </w:pPr>
      <w:r w:rsidRPr="00755180">
        <w:rPr>
          <w:rFonts w:ascii="Calibri" w:hAnsi="Calibri"/>
          <w:sz w:val="22"/>
          <w:szCs w:val="24"/>
        </w:rPr>
        <w:t xml:space="preserve">A decisão </w:t>
      </w:r>
      <w:r w:rsidR="00944B1F">
        <w:rPr>
          <w:rFonts w:ascii="Calibri" w:hAnsi="Calibri"/>
          <w:sz w:val="22"/>
          <w:szCs w:val="24"/>
        </w:rPr>
        <w:t xml:space="preserve">oportuniza um período para realização dos jogos restantes da referida fase mais </w:t>
      </w:r>
      <w:proofErr w:type="spellStart"/>
      <w:r w:rsidR="00944B1F">
        <w:rPr>
          <w:rFonts w:ascii="Calibri" w:hAnsi="Calibri"/>
          <w:sz w:val="22"/>
          <w:szCs w:val="24"/>
        </w:rPr>
        <w:t>relasso</w:t>
      </w:r>
      <w:proofErr w:type="spellEnd"/>
      <w:r w:rsidR="00944B1F">
        <w:rPr>
          <w:rFonts w:ascii="Calibri" w:hAnsi="Calibri"/>
          <w:sz w:val="22"/>
          <w:szCs w:val="24"/>
        </w:rPr>
        <w:t xml:space="preserve"> e </w:t>
      </w:r>
      <w:r w:rsidRPr="00755180">
        <w:rPr>
          <w:rFonts w:ascii="Calibri" w:hAnsi="Calibri"/>
          <w:sz w:val="22"/>
          <w:szCs w:val="24"/>
        </w:rPr>
        <w:t>também leva em consideração a relação</w:t>
      </w:r>
      <w:r w:rsidR="00C127CB">
        <w:rPr>
          <w:rFonts w:ascii="Calibri" w:hAnsi="Calibri"/>
          <w:sz w:val="22"/>
          <w:szCs w:val="24"/>
        </w:rPr>
        <w:t>, o envolvimento</w:t>
      </w:r>
      <w:r w:rsidRPr="00755180">
        <w:rPr>
          <w:rFonts w:ascii="Calibri" w:hAnsi="Calibri"/>
          <w:sz w:val="22"/>
          <w:szCs w:val="24"/>
        </w:rPr>
        <w:t xml:space="preserve"> </w:t>
      </w:r>
      <w:r>
        <w:rPr>
          <w:rFonts w:ascii="Calibri" w:hAnsi="Calibri"/>
          <w:sz w:val="22"/>
          <w:szCs w:val="24"/>
        </w:rPr>
        <w:t xml:space="preserve">e o senso de solidariedade </w:t>
      </w:r>
      <w:r w:rsidRPr="00755180">
        <w:rPr>
          <w:rFonts w:ascii="Calibri" w:hAnsi="Calibri"/>
          <w:sz w:val="22"/>
          <w:szCs w:val="24"/>
        </w:rPr>
        <w:t xml:space="preserve">do Futsal Gaúcho </w:t>
      </w:r>
      <w:r>
        <w:rPr>
          <w:rFonts w:ascii="Calibri" w:hAnsi="Calibri"/>
          <w:sz w:val="22"/>
          <w:szCs w:val="24"/>
        </w:rPr>
        <w:t>perante</w:t>
      </w:r>
      <w:r w:rsidRPr="00755180">
        <w:rPr>
          <w:rFonts w:ascii="Calibri" w:hAnsi="Calibri"/>
          <w:sz w:val="22"/>
          <w:szCs w:val="24"/>
        </w:rPr>
        <w:t xml:space="preserve"> a catástrofe, que figura como uma das mais devastadoras </w:t>
      </w:r>
      <w:r w:rsidR="00C127CB">
        <w:rPr>
          <w:rFonts w:ascii="Calibri" w:hAnsi="Calibri"/>
          <w:sz w:val="22"/>
          <w:szCs w:val="24"/>
        </w:rPr>
        <w:t>da</w:t>
      </w:r>
      <w:r w:rsidRPr="00755180">
        <w:rPr>
          <w:rFonts w:ascii="Calibri" w:hAnsi="Calibri"/>
          <w:sz w:val="22"/>
          <w:szCs w:val="24"/>
        </w:rPr>
        <w:t xml:space="preserve"> história do Estado, enquanto os alertas para enchentes e o potencial surgimento de um novo ciclone persistem.</w:t>
      </w:r>
    </w:p>
    <w:p w:rsidR="00755180" w:rsidRDefault="00755180" w:rsidP="008A19C1">
      <w:pPr>
        <w:pStyle w:val="SemEspaamento"/>
        <w:spacing w:line="276" w:lineRule="auto"/>
        <w:ind w:firstLine="708"/>
        <w:jc w:val="both"/>
        <w:rPr>
          <w:rFonts w:ascii="Calibri" w:hAnsi="Calibri"/>
          <w:sz w:val="22"/>
          <w:szCs w:val="24"/>
        </w:rPr>
      </w:pPr>
    </w:p>
    <w:p w:rsidR="00123243" w:rsidRDefault="00B86D3D" w:rsidP="00123243">
      <w:pPr>
        <w:pStyle w:val="SemEspaamento"/>
        <w:spacing w:line="276" w:lineRule="auto"/>
        <w:ind w:firstLine="708"/>
        <w:jc w:val="both"/>
        <w:rPr>
          <w:rFonts w:ascii="Calibri" w:hAnsi="Calibri"/>
          <w:sz w:val="22"/>
          <w:szCs w:val="24"/>
        </w:rPr>
      </w:pPr>
      <w:r>
        <w:rPr>
          <w:rFonts w:ascii="Calibri" w:hAnsi="Calibri"/>
          <w:sz w:val="22"/>
          <w:szCs w:val="24"/>
        </w:rPr>
        <w:t xml:space="preserve">A previsão original </w:t>
      </w:r>
      <w:r w:rsidR="00C127CB">
        <w:rPr>
          <w:rFonts w:ascii="Calibri" w:hAnsi="Calibri"/>
          <w:sz w:val="22"/>
          <w:szCs w:val="24"/>
        </w:rPr>
        <w:t xml:space="preserve">do </w:t>
      </w:r>
      <w:proofErr w:type="spellStart"/>
      <w:r w:rsidR="00C127CB">
        <w:rPr>
          <w:rFonts w:ascii="Calibri" w:hAnsi="Calibri"/>
          <w:sz w:val="22"/>
          <w:szCs w:val="24"/>
        </w:rPr>
        <w:t>Gauchão</w:t>
      </w:r>
      <w:proofErr w:type="spellEnd"/>
      <w:r w:rsidR="00C127CB">
        <w:rPr>
          <w:rFonts w:ascii="Calibri" w:hAnsi="Calibri"/>
          <w:sz w:val="22"/>
          <w:szCs w:val="24"/>
        </w:rPr>
        <w:t xml:space="preserve"> de Futsal </w:t>
      </w:r>
      <w:proofErr w:type="spellStart"/>
      <w:r w:rsidR="00C127CB">
        <w:rPr>
          <w:rFonts w:ascii="Calibri" w:hAnsi="Calibri"/>
          <w:sz w:val="22"/>
          <w:szCs w:val="24"/>
        </w:rPr>
        <w:t>Sicredi</w:t>
      </w:r>
      <w:proofErr w:type="spellEnd"/>
      <w:r w:rsidR="00C127CB">
        <w:rPr>
          <w:rFonts w:ascii="Calibri" w:hAnsi="Calibri"/>
          <w:sz w:val="22"/>
          <w:szCs w:val="24"/>
        </w:rPr>
        <w:t xml:space="preserve"> Série A 2023 </w:t>
      </w:r>
      <w:r>
        <w:rPr>
          <w:rFonts w:ascii="Calibri" w:hAnsi="Calibri"/>
          <w:sz w:val="22"/>
          <w:szCs w:val="24"/>
        </w:rPr>
        <w:t xml:space="preserve">considerava que a </w:t>
      </w:r>
      <w:r w:rsidR="00C127CB">
        <w:rPr>
          <w:rFonts w:ascii="Calibri" w:hAnsi="Calibri"/>
          <w:sz w:val="22"/>
          <w:szCs w:val="24"/>
        </w:rPr>
        <w:t>1ª F</w:t>
      </w:r>
      <w:r>
        <w:rPr>
          <w:rFonts w:ascii="Calibri" w:hAnsi="Calibri"/>
          <w:sz w:val="22"/>
          <w:szCs w:val="24"/>
        </w:rPr>
        <w:t xml:space="preserve">ase </w:t>
      </w:r>
      <w:r w:rsidR="00C127CB">
        <w:rPr>
          <w:rFonts w:ascii="Calibri" w:hAnsi="Calibri"/>
          <w:sz w:val="22"/>
          <w:szCs w:val="24"/>
        </w:rPr>
        <w:t>- Classificatória seria</w:t>
      </w:r>
      <w:r>
        <w:rPr>
          <w:rFonts w:ascii="Calibri" w:hAnsi="Calibri"/>
          <w:sz w:val="22"/>
          <w:szCs w:val="24"/>
        </w:rPr>
        <w:t xml:space="preserve"> encerrada em 23.09.2023, com a realização da Rodada 17. </w:t>
      </w:r>
      <w:r w:rsidR="00A82B59">
        <w:rPr>
          <w:rFonts w:ascii="Calibri" w:hAnsi="Calibri"/>
          <w:sz w:val="22"/>
          <w:szCs w:val="24"/>
        </w:rPr>
        <w:t xml:space="preserve">Em face ao exposto acima, </w:t>
      </w:r>
      <w:r w:rsidR="00A82B59" w:rsidRPr="00A82B59">
        <w:rPr>
          <w:rFonts w:ascii="Calibri" w:hAnsi="Calibri"/>
          <w:b/>
          <w:sz w:val="22"/>
          <w:szCs w:val="24"/>
        </w:rPr>
        <w:t>a LGF</w:t>
      </w:r>
      <w:r w:rsidRPr="00A82B59">
        <w:rPr>
          <w:rFonts w:ascii="Calibri" w:hAnsi="Calibri"/>
          <w:b/>
          <w:sz w:val="22"/>
          <w:szCs w:val="24"/>
        </w:rPr>
        <w:t xml:space="preserve"> </w:t>
      </w:r>
      <w:r w:rsidR="006D7CFA">
        <w:rPr>
          <w:rFonts w:ascii="Calibri" w:hAnsi="Calibri"/>
          <w:b/>
          <w:sz w:val="22"/>
          <w:szCs w:val="24"/>
        </w:rPr>
        <w:t>prorroga</w:t>
      </w:r>
      <w:r w:rsidRPr="00A82B59">
        <w:rPr>
          <w:rFonts w:ascii="Calibri" w:hAnsi="Calibri"/>
          <w:b/>
          <w:sz w:val="22"/>
          <w:szCs w:val="24"/>
        </w:rPr>
        <w:t xml:space="preserve"> a data final da 1ª Fase - Classificatória em </w:t>
      </w:r>
      <w:r w:rsidR="009D7E92">
        <w:rPr>
          <w:rFonts w:ascii="Calibri" w:hAnsi="Calibri"/>
          <w:b/>
          <w:sz w:val="22"/>
          <w:szCs w:val="24"/>
        </w:rPr>
        <w:t>10</w:t>
      </w:r>
      <w:r w:rsidRPr="00A82B59">
        <w:rPr>
          <w:rFonts w:ascii="Calibri" w:hAnsi="Calibri"/>
          <w:b/>
          <w:sz w:val="22"/>
          <w:szCs w:val="24"/>
        </w:rPr>
        <w:t xml:space="preserve"> dias, isto é, até </w:t>
      </w:r>
      <w:r w:rsidR="009D7E92">
        <w:rPr>
          <w:rFonts w:ascii="Calibri" w:hAnsi="Calibri"/>
          <w:b/>
          <w:sz w:val="22"/>
          <w:szCs w:val="24"/>
        </w:rPr>
        <w:t>03</w:t>
      </w:r>
      <w:r w:rsidRPr="00A82B59">
        <w:rPr>
          <w:rFonts w:ascii="Calibri" w:hAnsi="Calibri"/>
          <w:b/>
          <w:sz w:val="22"/>
          <w:szCs w:val="24"/>
        </w:rPr>
        <w:t>.</w:t>
      </w:r>
      <w:r w:rsidR="009D7E92">
        <w:rPr>
          <w:rFonts w:ascii="Calibri" w:hAnsi="Calibri"/>
          <w:b/>
          <w:sz w:val="22"/>
          <w:szCs w:val="24"/>
        </w:rPr>
        <w:t>10</w:t>
      </w:r>
      <w:r w:rsidRPr="00A82B59">
        <w:rPr>
          <w:rFonts w:ascii="Calibri" w:hAnsi="Calibri"/>
          <w:b/>
          <w:sz w:val="22"/>
          <w:szCs w:val="24"/>
        </w:rPr>
        <w:t>.2023</w:t>
      </w:r>
      <w:r>
        <w:rPr>
          <w:rFonts w:ascii="Calibri" w:hAnsi="Calibri"/>
          <w:sz w:val="22"/>
          <w:szCs w:val="24"/>
        </w:rPr>
        <w:t xml:space="preserve">. A prorrogação não acarreta em prejuízos para o restante do </w:t>
      </w:r>
      <w:proofErr w:type="spellStart"/>
      <w:r>
        <w:rPr>
          <w:rFonts w:ascii="Calibri" w:hAnsi="Calibri"/>
          <w:sz w:val="22"/>
          <w:szCs w:val="24"/>
        </w:rPr>
        <w:t>Gauchão</w:t>
      </w:r>
      <w:proofErr w:type="spellEnd"/>
      <w:r>
        <w:rPr>
          <w:rFonts w:ascii="Calibri" w:hAnsi="Calibri"/>
          <w:sz w:val="22"/>
          <w:szCs w:val="24"/>
        </w:rPr>
        <w:t xml:space="preserve"> de Futsal </w:t>
      </w:r>
      <w:proofErr w:type="spellStart"/>
      <w:r>
        <w:rPr>
          <w:rFonts w:ascii="Calibri" w:hAnsi="Calibri"/>
          <w:sz w:val="22"/>
          <w:szCs w:val="24"/>
        </w:rPr>
        <w:t>Sicredi</w:t>
      </w:r>
      <w:proofErr w:type="spellEnd"/>
      <w:r>
        <w:rPr>
          <w:rFonts w:ascii="Calibri" w:hAnsi="Calibri"/>
          <w:sz w:val="22"/>
          <w:szCs w:val="24"/>
        </w:rPr>
        <w:t xml:space="preserve"> Série A 2023 nas fases subsequentes.</w:t>
      </w:r>
    </w:p>
    <w:p w:rsidR="00123243" w:rsidRDefault="00123243" w:rsidP="00123243">
      <w:pPr>
        <w:pStyle w:val="SemEspaamento"/>
        <w:spacing w:line="276" w:lineRule="auto"/>
        <w:ind w:firstLine="708"/>
        <w:jc w:val="both"/>
        <w:rPr>
          <w:rFonts w:ascii="Calibri" w:hAnsi="Calibri"/>
          <w:sz w:val="22"/>
          <w:szCs w:val="24"/>
        </w:rPr>
      </w:pPr>
    </w:p>
    <w:p w:rsidR="006D7CFA" w:rsidRDefault="006D7CFA" w:rsidP="00123243">
      <w:pPr>
        <w:pStyle w:val="SemEspaamento"/>
        <w:spacing w:line="276" w:lineRule="auto"/>
        <w:ind w:firstLine="708"/>
        <w:jc w:val="both"/>
        <w:rPr>
          <w:rFonts w:ascii="Calibri" w:hAnsi="Calibri"/>
          <w:sz w:val="22"/>
          <w:szCs w:val="24"/>
        </w:rPr>
      </w:pPr>
      <w:r>
        <w:rPr>
          <w:rFonts w:ascii="Calibri" w:hAnsi="Calibri"/>
          <w:sz w:val="22"/>
          <w:szCs w:val="24"/>
        </w:rPr>
        <w:t xml:space="preserve">Sendo assim, os clubes participantes de cada jogo agendado na tabela oficial da competição ficam com </w:t>
      </w:r>
      <w:r>
        <w:rPr>
          <w:rFonts w:ascii="Calibri" w:hAnsi="Calibri"/>
          <w:sz w:val="22"/>
          <w:szCs w:val="24"/>
        </w:rPr>
        <w:t>o direito de utilizar qualquer data disponível até 03.10.2023, desde que em comum acordo</w:t>
      </w:r>
      <w:r>
        <w:rPr>
          <w:rFonts w:ascii="Calibri" w:hAnsi="Calibri"/>
          <w:sz w:val="22"/>
          <w:szCs w:val="24"/>
        </w:rPr>
        <w:t xml:space="preserve"> entre os envolvidos em cada partida</w:t>
      </w:r>
      <w:r>
        <w:rPr>
          <w:rFonts w:ascii="Calibri" w:hAnsi="Calibri"/>
          <w:sz w:val="22"/>
          <w:szCs w:val="24"/>
        </w:rPr>
        <w:t>, consoante ao Regulamento Específico da Competição.</w:t>
      </w:r>
    </w:p>
    <w:p w:rsidR="00F658E5" w:rsidRDefault="00F658E5" w:rsidP="00123243">
      <w:pPr>
        <w:pStyle w:val="SemEspaamento"/>
        <w:spacing w:line="276" w:lineRule="auto"/>
        <w:ind w:firstLine="708"/>
        <w:jc w:val="both"/>
        <w:rPr>
          <w:rFonts w:ascii="Calibri" w:hAnsi="Calibri"/>
          <w:sz w:val="22"/>
          <w:szCs w:val="24"/>
        </w:rPr>
      </w:pPr>
      <w:bookmarkStart w:id="0" w:name="_GoBack"/>
      <w:bookmarkEnd w:id="0"/>
    </w:p>
    <w:p w:rsidR="00E22DE4" w:rsidRPr="00E22DE4" w:rsidRDefault="009D5282" w:rsidP="00E22DE4">
      <w:pPr>
        <w:pStyle w:val="SemEspaamento"/>
        <w:spacing w:line="276" w:lineRule="auto"/>
        <w:ind w:firstLine="708"/>
        <w:jc w:val="both"/>
        <w:rPr>
          <w:rFonts w:ascii="Calibri" w:hAnsi="Calibri"/>
          <w:b/>
          <w:sz w:val="22"/>
          <w:szCs w:val="24"/>
        </w:rPr>
      </w:pPr>
      <w:r w:rsidRPr="009D5282">
        <w:rPr>
          <w:rFonts w:ascii="Calibri" w:hAnsi="Calibri"/>
          <w:b/>
          <w:sz w:val="22"/>
          <w:szCs w:val="24"/>
        </w:rPr>
        <w:t>Aproveitamos este momento para expressar nossa gratidão pela compreensão de todos. Reconhecemos plenamente que a alteração mencionada não afetará adversamente a competição, e nosso compromisso com sua contínua realização permanece inabalável. No entanto, também estamos cientes da importância de manter um olhar atento em face desses momentos difíceis, com desastres afetando diversas comunidades em todo o Estado.</w:t>
      </w:r>
      <w:r>
        <w:rPr>
          <w:rFonts w:ascii="Calibri" w:hAnsi="Calibri"/>
          <w:b/>
          <w:sz w:val="22"/>
          <w:szCs w:val="24"/>
        </w:rPr>
        <w:t xml:space="preserve"> </w:t>
      </w:r>
    </w:p>
    <w:p w:rsidR="006D7CFA" w:rsidRDefault="00622EED" w:rsidP="00600D99">
      <w:pPr>
        <w:pStyle w:val="SemEspaamento"/>
        <w:spacing w:line="276" w:lineRule="auto"/>
        <w:ind w:firstLine="708"/>
        <w:jc w:val="both"/>
        <w:rPr>
          <w:rFonts w:ascii="Calibri" w:hAnsi="Calibri"/>
          <w:sz w:val="22"/>
          <w:szCs w:val="24"/>
        </w:rPr>
      </w:pPr>
      <w:r>
        <w:rPr>
          <w:rFonts w:ascii="Calibri" w:hAnsi="Calibri"/>
          <w:noProof/>
          <w:sz w:val="22"/>
          <w:szCs w:val="24"/>
          <w:lang w:eastAsia="pt-BR"/>
        </w:rPr>
        <w:drawing>
          <wp:anchor distT="0" distB="0" distL="114300" distR="114300" simplePos="0" relativeHeight="251660288" behindDoc="1" locked="0" layoutInCell="1" allowOverlap="1" wp14:anchorId="2FA12F37" wp14:editId="559D2AE5">
            <wp:simplePos x="0" y="0"/>
            <wp:positionH relativeFrom="margin">
              <wp:posOffset>2197100</wp:posOffset>
            </wp:positionH>
            <wp:positionV relativeFrom="paragraph">
              <wp:posOffset>120650</wp:posOffset>
            </wp:positionV>
            <wp:extent cx="1781175" cy="1037590"/>
            <wp:effectExtent l="0" t="0" r="9525" b="0"/>
            <wp:wrapNone/>
            <wp:docPr id="4" name="Imagem 4" descr="https://lh6.googleusercontent.com/-xKmFHnIB7kePGdsJHWgyDaNCHIzD_Tq4VIxq6oXe9rCerCsQ4wv-lgUHrLNsyyO8NgOxwuzU-Hw53YtDKqu5_-rdn7SpdFp-B8J-GXh0cSPOkUiiC9SrxnPmrPOmEwVblNeR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xKmFHnIB7kePGdsJHWgyDaNCHIzD_Tq4VIxq6oXe9rCerCsQ4wv-lgUHrLNsyyO8NgOxwuzU-Hw53YtDKqu5_-rdn7SpdFp-B8J-GXh0cSPOkUiiC9SrxnPmrPOmEwVblNeRFY"/>
                    <pic:cNvPicPr>
                      <a:picLocks noChangeAspect="1" noChangeArrowheads="1"/>
                    </pic:cNvPicPr>
                  </pic:nvPicPr>
                  <pic:blipFill>
                    <a:blip r:embed="rId8">
                      <a:lum contrast="10000"/>
                    </a:blip>
                    <a:srcRect/>
                    <a:stretch>
                      <a:fillRect/>
                    </a:stretch>
                  </pic:blipFill>
                  <pic:spPr bwMode="auto">
                    <a:xfrm>
                      <a:off x="0" y="0"/>
                      <a:ext cx="1781175" cy="1037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00D99" w:rsidRPr="003A2AED" w:rsidRDefault="00600D99" w:rsidP="00600D99">
      <w:pPr>
        <w:pStyle w:val="SemEspaamento"/>
        <w:spacing w:line="276" w:lineRule="auto"/>
        <w:ind w:firstLine="708"/>
        <w:jc w:val="both"/>
        <w:rPr>
          <w:rFonts w:ascii="Calibri" w:hAnsi="Calibri"/>
          <w:sz w:val="22"/>
          <w:szCs w:val="24"/>
        </w:rPr>
      </w:pPr>
      <w:r w:rsidRPr="003A2AED">
        <w:rPr>
          <w:rFonts w:ascii="Calibri" w:hAnsi="Calibri"/>
          <w:sz w:val="22"/>
          <w:szCs w:val="24"/>
        </w:rPr>
        <w:t>Sendo o que havia para o momento, renovamos nossos votos d</w:t>
      </w:r>
      <w:r w:rsidR="009D5282">
        <w:rPr>
          <w:rFonts w:ascii="Calibri" w:hAnsi="Calibri"/>
          <w:sz w:val="22"/>
          <w:szCs w:val="24"/>
        </w:rPr>
        <w:t xml:space="preserve">e elevado apreço </w:t>
      </w:r>
      <w:r w:rsidR="00FF7296">
        <w:rPr>
          <w:rFonts w:ascii="Calibri" w:hAnsi="Calibri"/>
          <w:sz w:val="22"/>
          <w:szCs w:val="24"/>
        </w:rPr>
        <w:t>e ficamos inteiramente à disposição</w:t>
      </w:r>
      <w:r w:rsidR="009D5282">
        <w:rPr>
          <w:rFonts w:ascii="Calibri" w:hAnsi="Calibri"/>
          <w:sz w:val="22"/>
          <w:szCs w:val="24"/>
        </w:rPr>
        <w:t xml:space="preserve"> de todos. </w:t>
      </w:r>
    </w:p>
    <w:p w:rsidR="00600D99" w:rsidRPr="003A2AED" w:rsidRDefault="00600D99" w:rsidP="00600D99">
      <w:pPr>
        <w:pStyle w:val="SemEspaamento"/>
        <w:jc w:val="both"/>
        <w:rPr>
          <w:rFonts w:ascii="Calibri" w:hAnsi="Calibri"/>
          <w:sz w:val="22"/>
          <w:szCs w:val="24"/>
        </w:rPr>
      </w:pPr>
      <w:r>
        <w:rPr>
          <w:rFonts w:ascii="Calibri" w:hAnsi="Calibri"/>
          <w:sz w:val="22"/>
          <w:szCs w:val="24"/>
        </w:rPr>
        <w:tab/>
      </w:r>
    </w:p>
    <w:p w:rsidR="00600D99" w:rsidRDefault="00622EED" w:rsidP="00622EED">
      <w:pPr>
        <w:pStyle w:val="SemEspaamento"/>
        <w:spacing w:line="360" w:lineRule="auto"/>
        <w:ind w:left="708"/>
        <w:jc w:val="both"/>
        <w:rPr>
          <w:rFonts w:ascii="Calibri" w:hAnsi="Calibri"/>
          <w:sz w:val="22"/>
          <w:szCs w:val="24"/>
        </w:rPr>
      </w:pPr>
      <w:r>
        <w:rPr>
          <w:rFonts w:ascii="Calibri" w:hAnsi="Calibri"/>
          <w:noProof/>
          <w:sz w:val="22"/>
          <w:szCs w:val="24"/>
          <w:lang w:eastAsia="pt-B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143510</wp:posOffset>
                </wp:positionV>
                <wp:extent cx="2905125" cy="428625"/>
                <wp:effectExtent l="0" t="0" r="0" b="0"/>
                <wp:wrapNone/>
                <wp:docPr id="2" name="Retângulo 2"/>
                <wp:cNvGraphicFramePr/>
                <a:graphic xmlns:a="http://schemas.openxmlformats.org/drawingml/2006/main">
                  <a:graphicData uri="http://schemas.microsoft.com/office/word/2010/wordprocessingShape">
                    <wps:wsp>
                      <wps:cNvSpPr/>
                      <wps:spPr>
                        <a:xfrm>
                          <a:off x="0" y="0"/>
                          <a:ext cx="29051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EED" w:rsidRPr="00622EED" w:rsidRDefault="00622EED" w:rsidP="00622EED">
                            <w:pPr>
                              <w:jc w:val="center"/>
                              <w:rPr>
                                <w:color w:val="000000" w:themeColor="text1"/>
                                <w:sz w:val="22"/>
                              </w:rPr>
                            </w:pPr>
                            <w:r w:rsidRPr="00622EED">
                              <w:rPr>
                                <w:color w:val="000000" w:themeColor="text1"/>
                                <w:sz w:val="22"/>
                              </w:rPr>
                              <w:t>NELSON BAVIER</w:t>
                            </w:r>
                            <w:r w:rsidRPr="00622EED">
                              <w:rPr>
                                <w:color w:val="000000" w:themeColor="text1"/>
                                <w:sz w:val="22"/>
                              </w:rPr>
                              <w:br/>
                            </w:r>
                            <w:r w:rsidRPr="00622EED">
                              <w:rPr>
                                <w:b/>
                                <w:color w:val="000000" w:themeColor="text1"/>
                                <w:sz w:val="20"/>
                              </w:rPr>
                              <w:t>Presidente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 o:spid="_x0000_s1027" style="position:absolute;left:0;text-align:left;margin-left:0;margin-top:11.3pt;width:228.75pt;height:33.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" filled="f" stroked="f" strokeweight="1pt">
                <v:textbox>
                  <w:txbxContent>
                    <w:p w:rsidR="00622EED" w:rsidRPr="00622EED" w:rsidRDefault="00622EED" w:rsidP="00622EED">
                      <w:pPr>
                        <w:jc w:val="center"/>
                        <w:rPr>
                          <w:color w:val="000000" w:themeColor="text1"/>
                          <w:sz w:val="22"/>
                        </w:rPr>
                      </w:pPr>
                      <w:r w:rsidRPr="00622EED">
                        <w:rPr>
                          <w:color w:val="000000" w:themeColor="text1"/>
                          <w:sz w:val="22"/>
                        </w:rPr>
                        <w:t>NELSON BAVIER</w:t>
                      </w:r>
                      <w:r w:rsidRPr="00622EED">
                        <w:rPr>
                          <w:color w:val="000000" w:themeColor="text1"/>
                          <w:sz w:val="22"/>
                        </w:rPr>
                        <w:br/>
                      </w:r>
                      <w:r w:rsidRPr="00622EED">
                        <w:rPr>
                          <w:b/>
                          <w:color w:val="000000" w:themeColor="text1"/>
                          <w:sz w:val="20"/>
                        </w:rPr>
                        <w:t>Presidente</w:t>
                      </w:r>
                    </w:p>
                  </w:txbxContent>
                </v:textbox>
                <w10:wrap anchorx="margin"/>
              </v:rect>
            </w:pict>
          </mc:Fallback>
        </mc:AlternateContent>
      </w:r>
      <w:r w:rsidR="00600D99" w:rsidRPr="003A2AED">
        <w:rPr>
          <w:rFonts w:ascii="Calibri" w:hAnsi="Calibri"/>
          <w:sz w:val="22"/>
          <w:szCs w:val="24"/>
        </w:rPr>
        <w:t>Atenciosamente,</w:t>
      </w:r>
    </w:p>
    <w:sectPr w:rsidR="00600D99" w:rsidSect="00EE023D">
      <w:headerReference w:type="default" r:id="rId9"/>
      <w:footerReference w:type="default" r:id="rId10"/>
      <w:pgSz w:w="11900" w:h="16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12" w:rsidRDefault="00267D12" w:rsidP="00E10D4F">
      <w:r>
        <w:separator/>
      </w:r>
    </w:p>
  </w:endnote>
  <w:endnote w:type="continuationSeparator" w:id="0">
    <w:p w:rsidR="00267D12" w:rsidRDefault="00267D12" w:rsidP="00E1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E2" w:rsidRDefault="008B7113">
    <w:pPr>
      <w:pBdr>
        <w:top w:val="nil"/>
        <w:left w:val="nil"/>
        <w:bottom w:val="nil"/>
        <w:right w:val="nil"/>
        <w:between w:val="nil"/>
      </w:pBdr>
      <w:tabs>
        <w:tab w:val="center" w:pos="4252"/>
        <w:tab w:val="right" w:pos="8504"/>
      </w:tabs>
      <w:ind w:left="-1701"/>
      <w:rPr>
        <w:color w:val="000000"/>
      </w:rPr>
    </w:pPr>
    <w:r>
      <w:rPr>
        <w:noProof/>
      </w:rPr>
      <w:drawing>
        <wp:anchor distT="114300" distB="114300" distL="114300" distR="114300" simplePos="0" relativeHeight="251664896" behindDoc="0" locked="0" layoutInCell="1" hidden="0" allowOverlap="1" wp14:anchorId="52DE331A" wp14:editId="315B532C">
          <wp:simplePos x="0" y="0"/>
          <wp:positionH relativeFrom="page">
            <wp:posOffset>-17780</wp:posOffset>
          </wp:positionH>
          <wp:positionV relativeFrom="paragraph">
            <wp:posOffset>166370</wp:posOffset>
          </wp:positionV>
          <wp:extent cx="7583904" cy="956137"/>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3904" cy="956137"/>
                  </a:xfrm>
                  <a:prstGeom prst="rect">
                    <a:avLst/>
                  </a:prstGeom>
                  <a:ln/>
                </pic:spPr>
              </pic:pic>
            </a:graphicData>
          </a:graphic>
        </wp:anchor>
      </w:drawing>
    </w:r>
  </w:p>
  <w:p w:rsidR="005243E2" w:rsidRDefault="005243E2">
    <w:pPr>
      <w:pBdr>
        <w:top w:val="nil"/>
        <w:left w:val="nil"/>
        <w:bottom w:val="nil"/>
        <w:right w:val="nil"/>
        <w:between w:val="nil"/>
      </w:pBdr>
      <w:tabs>
        <w:tab w:val="center" w:pos="4252"/>
        <w:tab w:val="right" w:pos="8504"/>
      </w:tabs>
      <w:ind w:left="-1701"/>
      <w:rPr>
        <w:color w:val="000000"/>
      </w:rPr>
    </w:pPr>
  </w:p>
  <w:p w:rsidR="005243E2" w:rsidRDefault="005243E2">
    <w:pPr>
      <w:pBdr>
        <w:top w:val="nil"/>
        <w:left w:val="nil"/>
        <w:bottom w:val="nil"/>
        <w:right w:val="nil"/>
        <w:between w:val="nil"/>
      </w:pBdr>
      <w:tabs>
        <w:tab w:val="center" w:pos="4252"/>
        <w:tab w:val="right" w:pos="8504"/>
      </w:tabs>
      <w:ind w:left="-1701"/>
      <w:rPr>
        <w:color w:val="000000"/>
      </w:rPr>
    </w:pPr>
  </w:p>
  <w:p w:rsidR="005243E2" w:rsidRDefault="005243E2">
    <w:pPr>
      <w:pBdr>
        <w:top w:val="nil"/>
        <w:left w:val="nil"/>
        <w:bottom w:val="nil"/>
        <w:right w:val="nil"/>
        <w:between w:val="nil"/>
      </w:pBdr>
      <w:tabs>
        <w:tab w:val="center" w:pos="4252"/>
        <w:tab w:val="right" w:pos="8504"/>
      </w:tabs>
      <w:ind w:left="-1701"/>
      <w:rPr>
        <w:color w:val="000000"/>
      </w:rPr>
    </w:pPr>
  </w:p>
  <w:p w:rsidR="005243E2" w:rsidRDefault="005243E2">
    <w:pPr>
      <w:pBdr>
        <w:top w:val="nil"/>
        <w:left w:val="nil"/>
        <w:bottom w:val="nil"/>
        <w:right w:val="nil"/>
        <w:between w:val="nil"/>
      </w:pBdr>
      <w:tabs>
        <w:tab w:val="center" w:pos="4252"/>
        <w:tab w:val="right" w:pos="8504"/>
      </w:tabs>
      <w:ind w:left="-1701"/>
      <w:rPr>
        <w:color w:val="000000"/>
      </w:rPr>
    </w:pPr>
  </w:p>
  <w:p w:rsidR="005243E2" w:rsidRDefault="005243E2">
    <w:pPr>
      <w:pBdr>
        <w:top w:val="nil"/>
        <w:left w:val="nil"/>
        <w:bottom w:val="nil"/>
        <w:right w:val="nil"/>
        <w:between w:val="nil"/>
      </w:pBdr>
      <w:tabs>
        <w:tab w:val="center" w:pos="4252"/>
        <w:tab w:val="right" w:pos="8504"/>
      </w:tabs>
      <w:ind w:left="-1701"/>
      <w:rPr>
        <w:color w:val="000000"/>
      </w:rPr>
    </w:pPr>
  </w:p>
  <w:p w:rsidR="00E10D4F" w:rsidRDefault="00E10D4F">
    <w:pPr>
      <w:pBdr>
        <w:top w:val="nil"/>
        <w:left w:val="nil"/>
        <w:bottom w:val="nil"/>
        <w:right w:val="nil"/>
        <w:between w:val="nil"/>
      </w:pBdr>
      <w:tabs>
        <w:tab w:val="center" w:pos="4252"/>
        <w:tab w:val="right" w:pos="8504"/>
      </w:tabs>
      <w:ind w:left="-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12" w:rsidRDefault="00267D12" w:rsidP="00E10D4F">
      <w:r>
        <w:separator/>
      </w:r>
    </w:p>
  </w:footnote>
  <w:footnote w:type="continuationSeparator" w:id="0">
    <w:p w:rsidR="00267D12" w:rsidRDefault="00267D12" w:rsidP="00E1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3D" w:rsidRDefault="008B7113">
    <w:pPr>
      <w:pBdr>
        <w:top w:val="nil"/>
        <w:left w:val="nil"/>
        <w:bottom w:val="nil"/>
        <w:right w:val="nil"/>
        <w:between w:val="nil"/>
      </w:pBdr>
      <w:tabs>
        <w:tab w:val="center" w:pos="4252"/>
        <w:tab w:val="right" w:pos="8504"/>
      </w:tabs>
      <w:ind w:left="-1701"/>
      <w:rPr>
        <w:color w:val="000000"/>
      </w:rPr>
    </w:pPr>
    <w:r>
      <w:rPr>
        <w:noProof/>
      </w:rPr>
      <w:drawing>
        <wp:anchor distT="114300" distB="114300" distL="114300" distR="114300" simplePos="0" relativeHeight="251666944" behindDoc="0" locked="0" layoutInCell="1" hidden="0" allowOverlap="1" wp14:anchorId="773C374F" wp14:editId="5C22C457">
          <wp:simplePos x="0" y="0"/>
          <wp:positionH relativeFrom="page">
            <wp:posOffset>0</wp:posOffset>
          </wp:positionH>
          <wp:positionV relativeFrom="paragraph">
            <wp:posOffset>0</wp:posOffset>
          </wp:positionV>
          <wp:extent cx="7566359" cy="167163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681" b="-5681"/>
                  <a:stretch>
                    <a:fillRect/>
                  </a:stretch>
                </pic:blipFill>
                <pic:spPr>
                  <a:xfrm>
                    <a:off x="0" y="0"/>
                    <a:ext cx="7566359" cy="1671638"/>
                  </a:xfrm>
                  <a:prstGeom prst="rect">
                    <a:avLst/>
                  </a:prstGeom>
                  <a:ln/>
                </pic:spPr>
              </pic:pic>
            </a:graphicData>
          </a:graphic>
        </wp:anchor>
      </w:drawing>
    </w:r>
  </w:p>
  <w:p w:rsidR="00EE023D" w:rsidRDefault="00EE023D">
    <w:pPr>
      <w:pBdr>
        <w:top w:val="nil"/>
        <w:left w:val="nil"/>
        <w:bottom w:val="nil"/>
        <w:right w:val="nil"/>
        <w:between w:val="nil"/>
      </w:pBdr>
      <w:tabs>
        <w:tab w:val="center" w:pos="4252"/>
        <w:tab w:val="right" w:pos="8504"/>
      </w:tabs>
      <w:ind w:left="-1701"/>
      <w:rPr>
        <w:color w:val="000000"/>
      </w:rPr>
    </w:pPr>
  </w:p>
  <w:p w:rsidR="00EE023D" w:rsidRDefault="00EE023D">
    <w:pPr>
      <w:pBdr>
        <w:top w:val="nil"/>
        <w:left w:val="nil"/>
        <w:bottom w:val="nil"/>
        <w:right w:val="nil"/>
        <w:between w:val="nil"/>
      </w:pBdr>
      <w:tabs>
        <w:tab w:val="center" w:pos="4252"/>
        <w:tab w:val="right" w:pos="8504"/>
      </w:tabs>
      <w:ind w:left="-1701"/>
      <w:rPr>
        <w:color w:val="000000"/>
      </w:rPr>
    </w:pPr>
  </w:p>
  <w:p w:rsidR="00EE023D" w:rsidRDefault="00EE023D">
    <w:pPr>
      <w:pBdr>
        <w:top w:val="nil"/>
        <w:left w:val="nil"/>
        <w:bottom w:val="nil"/>
        <w:right w:val="nil"/>
        <w:between w:val="nil"/>
      </w:pBdr>
      <w:tabs>
        <w:tab w:val="center" w:pos="4252"/>
        <w:tab w:val="right" w:pos="8504"/>
      </w:tabs>
      <w:ind w:left="-1701"/>
      <w:rPr>
        <w:color w:val="000000"/>
      </w:rPr>
    </w:pPr>
  </w:p>
  <w:p w:rsidR="00EE023D" w:rsidRDefault="00EE023D">
    <w:pPr>
      <w:pBdr>
        <w:top w:val="nil"/>
        <w:left w:val="nil"/>
        <w:bottom w:val="nil"/>
        <w:right w:val="nil"/>
        <w:between w:val="nil"/>
      </w:pBdr>
      <w:tabs>
        <w:tab w:val="center" w:pos="4252"/>
        <w:tab w:val="right" w:pos="8504"/>
      </w:tabs>
      <w:ind w:left="-1701"/>
      <w:rPr>
        <w:color w:val="000000"/>
      </w:rPr>
    </w:pPr>
  </w:p>
  <w:p w:rsidR="00EE023D" w:rsidRDefault="00EE023D">
    <w:pPr>
      <w:pBdr>
        <w:top w:val="nil"/>
        <w:left w:val="nil"/>
        <w:bottom w:val="nil"/>
        <w:right w:val="nil"/>
        <w:between w:val="nil"/>
      </w:pBdr>
      <w:tabs>
        <w:tab w:val="center" w:pos="4252"/>
        <w:tab w:val="right" w:pos="8504"/>
      </w:tabs>
      <w:ind w:left="-1701"/>
      <w:rPr>
        <w:color w:val="000000"/>
      </w:rPr>
    </w:pPr>
  </w:p>
  <w:p w:rsidR="00EE023D" w:rsidRDefault="00EE023D">
    <w:pPr>
      <w:pBdr>
        <w:top w:val="nil"/>
        <w:left w:val="nil"/>
        <w:bottom w:val="nil"/>
        <w:right w:val="nil"/>
        <w:between w:val="nil"/>
      </w:pBdr>
      <w:tabs>
        <w:tab w:val="center" w:pos="4252"/>
        <w:tab w:val="right" w:pos="8504"/>
      </w:tabs>
      <w:ind w:left="-1701"/>
      <w:rPr>
        <w:color w:val="000000"/>
      </w:rPr>
    </w:pPr>
  </w:p>
  <w:p w:rsidR="00EE023D" w:rsidRDefault="00EE023D">
    <w:pPr>
      <w:pBdr>
        <w:top w:val="nil"/>
        <w:left w:val="nil"/>
        <w:bottom w:val="nil"/>
        <w:right w:val="nil"/>
        <w:between w:val="nil"/>
      </w:pBdr>
      <w:tabs>
        <w:tab w:val="center" w:pos="4252"/>
        <w:tab w:val="right" w:pos="8504"/>
      </w:tabs>
      <w:ind w:left="-1701"/>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1979"/>
    <w:multiLevelType w:val="hybridMultilevel"/>
    <w:tmpl w:val="CB0629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7F30EA"/>
    <w:multiLevelType w:val="hybridMultilevel"/>
    <w:tmpl w:val="A140C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4F"/>
    <w:rsid w:val="0006317D"/>
    <w:rsid w:val="00064278"/>
    <w:rsid w:val="000811B2"/>
    <w:rsid w:val="000B58E6"/>
    <w:rsid w:val="00123243"/>
    <w:rsid w:val="001577F2"/>
    <w:rsid w:val="001E48F7"/>
    <w:rsid w:val="001E7438"/>
    <w:rsid w:val="00224F4C"/>
    <w:rsid w:val="00225A1C"/>
    <w:rsid w:val="0026111B"/>
    <w:rsid w:val="00267D12"/>
    <w:rsid w:val="002C7D23"/>
    <w:rsid w:val="00311352"/>
    <w:rsid w:val="00335CD0"/>
    <w:rsid w:val="003777F2"/>
    <w:rsid w:val="003B0944"/>
    <w:rsid w:val="003D3F97"/>
    <w:rsid w:val="003E01D6"/>
    <w:rsid w:val="004861CB"/>
    <w:rsid w:val="004C0147"/>
    <w:rsid w:val="005243E2"/>
    <w:rsid w:val="0057332E"/>
    <w:rsid w:val="00597259"/>
    <w:rsid w:val="00600D99"/>
    <w:rsid w:val="00622EED"/>
    <w:rsid w:val="00634DD3"/>
    <w:rsid w:val="00664D1E"/>
    <w:rsid w:val="00686C6A"/>
    <w:rsid w:val="006A1E9C"/>
    <w:rsid w:val="006D7CFA"/>
    <w:rsid w:val="00731822"/>
    <w:rsid w:val="00734501"/>
    <w:rsid w:val="00755180"/>
    <w:rsid w:val="007B4F2F"/>
    <w:rsid w:val="007B5B10"/>
    <w:rsid w:val="007D0F20"/>
    <w:rsid w:val="007D73BC"/>
    <w:rsid w:val="008736F8"/>
    <w:rsid w:val="008853F2"/>
    <w:rsid w:val="008906FE"/>
    <w:rsid w:val="00893153"/>
    <w:rsid w:val="008A19C1"/>
    <w:rsid w:val="008B7113"/>
    <w:rsid w:val="008D6216"/>
    <w:rsid w:val="00944B1F"/>
    <w:rsid w:val="00946FC6"/>
    <w:rsid w:val="009604C7"/>
    <w:rsid w:val="009C68CF"/>
    <w:rsid w:val="009D5282"/>
    <w:rsid w:val="009D7E92"/>
    <w:rsid w:val="00A02456"/>
    <w:rsid w:val="00A75A8D"/>
    <w:rsid w:val="00A82B59"/>
    <w:rsid w:val="00A8457D"/>
    <w:rsid w:val="00AE1EB8"/>
    <w:rsid w:val="00B075E8"/>
    <w:rsid w:val="00B84E37"/>
    <w:rsid w:val="00B86D3D"/>
    <w:rsid w:val="00C127CB"/>
    <w:rsid w:val="00C201B3"/>
    <w:rsid w:val="00D14A02"/>
    <w:rsid w:val="00D208B8"/>
    <w:rsid w:val="00D27C4D"/>
    <w:rsid w:val="00D72872"/>
    <w:rsid w:val="00E10D4F"/>
    <w:rsid w:val="00E11505"/>
    <w:rsid w:val="00E22DE4"/>
    <w:rsid w:val="00E468BB"/>
    <w:rsid w:val="00EB6641"/>
    <w:rsid w:val="00EE023D"/>
    <w:rsid w:val="00EF0B3D"/>
    <w:rsid w:val="00F304E3"/>
    <w:rsid w:val="00F4609A"/>
    <w:rsid w:val="00F658E5"/>
    <w:rsid w:val="00F826DC"/>
    <w:rsid w:val="00FF458C"/>
    <w:rsid w:val="00FF7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0AFF9-EA31-4DAE-9D8B-788D9586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4F"/>
  </w:style>
  <w:style w:type="paragraph" w:styleId="Ttulo1">
    <w:name w:val="heading 1"/>
    <w:basedOn w:val="Normal2"/>
    <w:next w:val="Normal2"/>
    <w:rsid w:val="00E10D4F"/>
    <w:pPr>
      <w:keepNext/>
      <w:keepLines/>
      <w:spacing w:before="480" w:after="120"/>
      <w:outlineLvl w:val="0"/>
    </w:pPr>
    <w:rPr>
      <w:b/>
      <w:sz w:val="48"/>
      <w:szCs w:val="48"/>
    </w:rPr>
  </w:style>
  <w:style w:type="paragraph" w:styleId="Ttulo2">
    <w:name w:val="heading 2"/>
    <w:basedOn w:val="Normal2"/>
    <w:next w:val="Normal2"/>
    <w:rsid w:val="00E10D4F"/>
    <w:pPr>
      <w:keepNext/>
      <w:keepLines/>
      <w:spacing w:before="360" w:after="80"/>
      <w:outlineLvl w:val="1"/>
    </w:pPr>
    <w:rPr>
      <w:b/>
      <w:sz w:val="36"/>
      <w:szCs w:val="36"/>
    </w:rPr>
  </w:style>
  <w:style w:type="paragraph" w:styleId="Ttulo3">
    <w:name w:val="heading 3"/>
    <w:basedOn w:val="Normal2"/>
    <w:next w:val="Normal2"/>
    <w:rsid w:val="00E10D4F"/>
    <w:pPr>
      <w:keepNext/>
      <w:keepLines/>
      <w:spacing w:before="280" w:after="80"/>
      <w:outlineLvl w:val="2"/>
    </w:pPr>
    <w:rPr>
      <w:b/>
      <w:sz w:val="28"/>
      <w:szCs w:val="28"/>
    </w:rPr>
  </w:style>
  <w:style w:type="paragraph" w:styleId="Ttulo4">
    <w:name w:val="heading 4"/>
    <w:basedOn w:val="Normal2"/>
    <w:next w:val="Normal2"/>
    <w:rsid w:val="00E10D4F"/>
    <w:pPr>
      <w:keepNext/>
      <w:keepLines/>
      <w:spacing w:before="240" w:after="40"/>
      <w:outlineLvl w:val="3"/>
    </w:pPr>
    <w:rPr>
      <w:b/>
    </w:rPr>
  </w:style>
  <w:style w:type="paragraph" w:styleId="Ttulo5">
    <w:name w:val="heading 5"/>
    <w:basedOn w:val="Normal2"/>
    <w:next w:val="Normal2"/>
    <w:rsid w:val="00E10D4F"/>
    <w:pPr>
      <w:keepNext/>
      <w:keepLines/>
      <w:spacing w:before="220" w:after="40"/>
      <w:outlineLvl w:val="4"/>
    </w:pPr>
    <w:rPr>
      <w:b/>
      <w:sz w:val="22"/>
      <w:szCs w:val="22"/>
    </w:rPr>
  </w:style>
  <w:style w:type="paragraph" w:styleId="Ttulo6">
    <w:name w:val="heading 6"/>
    <w:basedOn w:val="Normal2"/>
    <w:next w:val="Normal2"/>
    <w:rsid w:val="00E10D4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10D4F"/>
  </w:style>
  <w:style w:type="table" w:customStyle="1" w:styleId="TableNormal">
    <w:name w:val="Table Normal"/>
    <w:rsid w:val="00E10D4F"/>
    <w:tblPr>
      <w:tblCellMar>
        <w:top w:w="0" w:type="dxa"/>
        <w:left w:w="0" w:type="dxa"/>
        <w:bottom w:w="0" w:type="dxa"/>
        <w:right w:w="0" w:type="dxa"/>
      </w:tblCellMar>
    </w:tblPr>
  </w:style>
  <w:style w:type="paragraph" w:styleId="Ttulo">
    <w:name w:val="Title"/>
    <w:basedOn w:val="Normal2"/>
    <w:next w:val="Normal2"/>
    <w:rsid w:val="00E10D4F"/>
    <w:pPr>
      <w:keepNext/>
      <w:keepLines/>
      <w:spacing w:before="480" w:after="120"/>
    </w:pPr>
    <w:rPr>
      <w:b/>
      <w:sz w:val="72"/>
      <w:szCs w:val="72"/>
    </w:rPr>
  </w:style>
  <w:style w:type="paragraph" w:customStyle="1" w:styleId="Normal2">
    <w:name w:val="Normal2"/>
    <w:rsid w:val="00E10D4F"/>
  </w:style>
  <w:style w:type="table" w:customStyle="1" w:styleId="TableNormal0">
    <w:name w:val="Table Normal"/>
    <w:rsid w:val="00E10D4F"/>
    <w:tblPr>
      <w:tblCellMar>
        <w:top w:w="0" w:type="dxa"/>
        <w:left w:w="0" w:type="dxa"/>
        <w:bottom w:w="0" w:type="dxa"/>
        <w:right w:w="0" w:type="dxa"/>
      </w:tblCellMar>
    </w:tblPr>
  </w:style>
  <w:style w:type="paragraph" w:styleId="Cabealho">
    <w:name w:val="header"/>
    <w:basedOn w:val="Normal"/>
    <w:link w:val="CabealhoChar"/>
    <w:uiPriority w:val="99"/>
    <w:unhideWhenUsed/>
    <w:rsid w:val="00B90220"/>
    <w:pPr>
      <w:tabs>
        <w:tab w:val="center" w:pos="4252"/>
        <w:tab w:val="right" w:pos="8504"/>
      </w:tabs>
    </w:pPr>
  </w:style>
  <w:style w:type="character" w:customStyle="1" w:styleId="CabealhoChar">
    <w:name w:val="Cabeçalho Char"/>
    <w:basedOn w:val="Fontepargpadro"/>
    <w:link w:val="Cabealho"/>
    <w:uiPriority w:val="99"/>
    <w:rsid w:val="00B90220"/>
  </w:style>
  <w:style w:type="paragraph" w:styleId="Rodap">
    <w:name w:val="footer"/>
    <w:basedOn w:val="Normal"/>
    <w:link w:val="RodapChar"/>
    <w:uiPriority w:val="99"/>
    <w:unhideWhenUsed/>
    <w:rsid w:val="00B90220"/>
    <w:pPr>
      <w:tabs>
        <w:tab w:val="center" w:pos="4252"/>
        <w:tab w:val="right" w:pos="8504"/>
      </w:tabs>
    </w:pPr>
  </w:style>
  <w:style w:type="character" w:customStyle="1" w:styleId="RodapChar">
    <w:name w:val="Rodapé Char"/>
    <w:basedOn w:val="Fontepargpadro"/>
    <w:link w:val="Rodap"/>
    <w:uiPriority w:val="99"/>
    <w:rsid w:val="00B90220"/>
  </w:style>
  <w:style w:type="paragraph" w:styleId="Subttulo">
    <w:name w:val="Subtitle"/>
    <w:basedOn w:val="Normal"/>
    <w:next w:val="Normal"/>
    <w:rsid w:val="00E10D4F"/>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A75A8D"/>
    <w:rPr>
      <w:rFonts w:ascii="Tahoma" w:hAnsi="Tahoma" w:cs="Tahoma"/>
      <w:sz w:val="16"/>
      <w:szCs w:val="16"/>
    </w:rPr>
  </w:style>
  <w:style w:type="character" w:customStyle="1" w:styleId="TextodebaloChar">
    <w:name w:val="Texto de balão Char"/>
    <w:basedOn w:val="Fontepargpadro"/>
    <w:link w:val="Textodebalo"/>
    <w:uiPriority w:val="99"/>
    <w:semiHidden/>
    <w:rsid w:val="00A75A8D"/>
    <w:rPr>
      <w:rFonts w:ascii="Tahoma" w:hAnsi="Tahoma" w:cs="Tahoma"/>
      <w:sz w:val="16"/>
      <w:szCs w:val="16"/>
    </w:rPr>
  </w:style>
  <w:style w:type="paragraph" w:styleId="SemEspaamento">
    <w:name w:val="No Spacing"/>
    <w:uiPriority w:val="1"/>
    <w:qFormat/>
    <w:rsid w:val="00EE023D"/>
    <w:rPr>
      <w:rFonts w:asciiTheme="minorHAnsi" w:eastAsiaTheme="minorEastAsia" w:hAnsiTheme="minorHAnsi" w:cstheme="minorBidi"/>
      <w:sz w:val="21"/>
      <w:szCs w:val="21"/>
      <w:lang w:eastAsia="en-US"/>
    </w:rPr>
  </w:style>
  <w:style w:type="paragraph" w:customStyle="1" w:styleId="Default">
    <w:name w:val="Default"/>
    <w:rsid w:val="00EE023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TSSP/28EG7fKhmr2/4Im2FCjA==">AMUW2mUGOpERJ7A+0pWxzUqxFt7xlnaXtkuEUQyRwjIwXrviCX0KkIE2H+K+t5sz8APDVfO+wkmxI6UaW9VXyOZ0JAxqwYeGAZggUHkbaKiGQZMre0ONk1E=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414</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Barbosa</dc:creator>
  <cp:lastModifiedBy>LGF 1</cp:lastModifiedBy>
  <cp:revision>5</cp:revision>
  <cp:lastPrinted>2023-09-13T20:03:00Z</cp:lastPrinted>
  <dcterms:created xsi:type="dcterms:W3CDTF">2023-09-12T21:48:00Z</dcterms:created>
  <dcterms:modified xsi:type="dcterms:W3CDTF">2023-09-14T20:56:00Z</dcterms:modified>
</cp:coreProperties>
</file>